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7C2B7D" w:rsidRDefault="00AB1911" w:rsidP="00E207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7C2B7D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7C2B7D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 "mailto:kzm@nt-rt.ru"</w:instrText>
      </w:r>
      <w:r w:rsidRPr="007C2B7D"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 w:rsidRPr="007C2B7D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7C2B7D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kzm</w:t>
      </w:r>
      <w:r w:rsidRPr="007C2B7D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7C2B7D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7C2B7D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B1911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2F35AA"/>
    <w:rsid w:val="0033775C"/>
    <w:rsid w:val="00350CF7"/>
    <w:rsid w:val="003965D8"/>
    <w:rsid w:val="00416F7A"/>
    <w:rsid w:val="0049590A"/>
    <w:rsid w:val="004E1BB1"/>
    <w:rsid w:val="005347BD"/>
    <w:rsid w:val="006B583D"/>
    <w:rsid w:val="00781879"/>
    <w:rsid w:val="007B461E"/>
    <w:rsid w:val="007C2B7D"/>
    <w:rsid w:val="009E7D3C"/>
    <w:rsid w:val="00A357EC"/>
    <w:rsid w:val="00A843D1"/>
    <w:rsid w:val="00AB1911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запальные горелки газовые, твердотопливные, промышленные, защитные устройства. Карта заказа на блоки, шкафы, щиты управления, датчики-реле контроля пламени, электромагнитные клапаны, форсунки. Продажа оборудования. Дилер ГКНТ. Поставка Ро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сельскохозяйственную технику. Карта заказа на пресс-подборщики, вилы, отвалы, контейнеры. Продажа оборудования. Дилер ГКНТ. Поставка Россия и Казахстан.</dc:title>
  <dc:subject>Опросный лист на сельскохозяйственную технику. Карта заказа на пресс-подборщики, вилы, отвалы, контейнеры. Продажа оборудования. Дилер ГКНТ. Поставка Россия и Казахстан.</dc:subject>
  <dc:creator>https://agroselteh.nt-rt.ru/</dc:creator>
  <cp:lastModifiedBy>Home</cp:lastModifiedBy>
  <cp:revision>35</cp:revision>
  <dcterms:created xsi:type="dcterms:W3CDTF">2022-11-04T14:47:00Z</dcterms:created>
  <dcterms:modified xsi:type="dcterms:W3CDTF">2025-04-09T18:29:00Z</dcterms:modified>
</cp:coreProperties>
</file>